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78D1" w14:textId="109A8855" w:rsidR="00B42AD7" w:rsidRPr="00B42AD7" w:rsidRDefault="00B42AD7" w:rsidP="00DC1350">
      <w:pPr>
        <w:pStyle w:val="NormalWeb"/>
        <w:shd w:val="clear" w:color="auto" w:fill="FFFFFF"/>
        <w:spacing w:before="0" w:beforeAutospacing="0" w:after="0" w:afterAutospacing="0"/>
        <w:rPr>
          <w:rFonts w:asciiTheme="minorHAnsi" w:eastAsiaTheme="minorEastAsia" w:hAnsiTheme="minorHAnsi" w:cstheme="minorBidi"/>
          <w:b/>
          <w:sz w:val="22"/>
          <w:szCs w:val="22"/>
        </w:rPr>
      </w:pPr>
      <w:r w:rsidRPr="00B42AD7">
        <w:rPr>
          <w:rFonts w:asciiTheme="minorHAnsi" w:eastAsiaTheme="minorEastAsia" w:hAnsiTheme="minorHAnsi" w:cstheme="minorBidi"/>
          <w:b/>
          <w:sz w:val="22"/>
          <w:szCs w:val="22"/>
        </w:rPr>
        <w:t xml:space="preserve">Staff/faculty positions at SBME, UBC in Pluripotent Stem Cell, Lung Differentiation, and Genomics Project  </w:t>
      </w:r>
    </w:p>
    <w:p w14:paraId="3F368A45" w14:textId="77777777" w:rsidR="00B42AD7" w:rsidRDefault="00B42AD7" w:rsidP="00DC1350">
      <w:pPr>
        <w:pStyle w:val="NormalWeb"/>
        <w:shd w:val="clear" w:color="auto" w:fill="FFFFFF"/>
        <w:spacing w:before="0" w:beforeAutospacing="0" w:after="0" w:afterAutospacing="0"/>
        <w:rPr>
          <w:rFonts w:asciiTheme="minorHAnsi" w:eastAsiaTheme="minorEastAsia" w:hAnsiTheme="minorHAnsi" w:cstheme="minorBidi"/>
          <w:sz w:val="22"/>
          <w:szCs w:val="22"/>
        </w:rPr>
      </w:pPr>
    </w:p>
    <w:p w14:paraId="21358DBF" w14:textId="7412B05B" w:rsidR="00DC1350" w:rsidRPr="00B42AD7" w:rsidRDefault="00DC1350" w:rsidP="00DC1350">
      <w:pPr>
        <w:pStyle w:val="NormalWeb"/>
        <w:shd w:val="clear" w:color="auto" w:fill="FFFFFF"/>
        <w:spacing w:before="0" w:beforeAutospacing="0" w:after="0" w:afterAutospacing="0"/>
        <w:rPr>
          <w:rFonts w:asciiTheme="minorHAnsi" w:eastAsiaTheme="minorEastAsia" w:hAnsiTheme="minorHAnsi" w:cstheme="minorBidi"/>
          <w:sz w:val="22"/>
          <w:szCs w:val="22"/>
        </w:rPr>
      </w:pPr>
      <w:r w:rsidRPr="00B42AD7">
        <w:rPr>
          <w:rFonts w:asciiTheme="minorHAnsi" w:eastAsiaTheme="minorEastAsia" w:hAnsiTheme="minorHAnsi" w:cstheme="minorBidi"/>
          <w:sz w:val="22"/>
          <w:szCs w:val="22"/>
        </w:rPr>
        <w:t>At UBC, we believe that attracting and sustaining a diverse workforce is key to the successful pursuit of excellence in research, innovation, and learning for all faculty, staff and students. Our commitment to employment equity helps achieve inclusion and fairness, brings rich diversity to UBC as a workplace, and creates the necessary conditions for a rewarding career. </w:t>
      </w:r>
    </w:p>
    <w:p w14:paraId="3768BCF9" w14:textId="77777777" w:rsidR="00DC1350" w:rsidRPr="00DC1350" w:rsidRDefault="00DC1350" w:rsidP="00DC1350">
      <w:pPr>
        <w:pStyle w:val="NormalWeb"/>
        <w:shd w:val="clear" w:color="auto" w:fill="FFFFFF"/>
        <w:spacing w:before="0" w:beforeAutospacing="0" w:after="0" w:afterAutospacing="0"/>
        <w:rPr>
          <w:rFonts w:asciiTheme="minorHAnsi" w:hAnsiTheme="minorHAnsi" w:cstheme="minorHAnsi"/>
          <w:color w:val="4A4A4A"/>
          <w:shd w:val="clear" w:color="auto" w:fill="FFFFFF"/>
        </w:rPr>
      </w:pPr>
    </w:p>
    <w:p w14:paraId="624D3074" w14:textId="50E9D56E" w:rsidR="00DC1350" w:rsidRDefault="00EA68CB" w:rsidP="00DC1350">
      <w:pPr>
        <w:pStyle w:val="NormalWeb"/>
        <w:shd w:val="clear" w:color="auto" w:fill="FFFFFF"/>
        <w:spacing w:before="0" w:beforeAutospacing="0" w:after="0" w:afterAutospacing="0"/>
        <w:rPr>
          <w:rStyle w:val="Hyperlink"/>
          <w:rFonts w:asciiTheme="minorHAnsi" w:eastAsiaTheme="minorEastAsia" w:hAnsiTheme="minorHAnsi" w:cstheme="minorBidi"/>
          <w:sz w:val="22"/>
          <w:szCs w:val="22"/>
        </w:rPr>
      </w:pPr>
      <w:r w:rsidRPr="00D9246D">
        <w:rPr>
          <w:rFonts w:asciiTheme="minorHAnsi" w:eastAsiaTheme="minorEastAsia" w:hAnsiTheme="minorHAnsi" w:cstheme="minorBidi"/>
          <w:sz w:val="22"/>
          <w:szCs w:val="22"/>
        </w:rPr>
        <w:t>The School of Biomedical Engineering</w:t>
      </w:r>
      <w:r>
        <w:rPr>
          <w:rFonts w:asciiTheme="minorHAnsi" w:eastAsiaTheme="minorEastAsia" w:hAnsiTheme="minorHAnsi" w:cstheme="minorBidi"/>
          <w:sz w:val="22"/>
          <w:szCs w:val="22"/>
        </w:rPr>
        <w:t xml:space="preserve"> (SBME)</w:t>
      </w:r>
      <w:r w:rsidRPr="00D9246D">
        <w:rPr>
          <w:rFonts w:asciiTheme="minorHAnsi" w:eastAsiaTheme="minorEastAsia" w:hAnsiTheme="minorHAnsi" w:cstheme="minorBidi"/>
          <w:sz w:val="22"/>
          <w:szCs w:val="22"/>
        </w:rPr>
        <w:t xml:space="preserve"> is a partnership between the </w:t>
      </w:r>
      <w:hyperlink r:id="rId4" w:history="1">
        <w:r w:rsidR="00B42AD7" w:rsidRPr="00B42AD7">
          <w:rPr>
            <w:rStyle w:val="Hyperlink"/>
            <w:rFonts w:asciiTheme="minorHAnsi" w:eastAsiaTheme="minorEastAsia" w:hAnsiTheme="minorHAnsi" w:cstheme="minorBidi"/>
            <w:sz w:val="22"/>
            <w:szCs w:val="22"/>
          </w:rPr>
          <w:t>Faculty of Medicine</w:t>
        </w:r>
      </w:hyperlink>
      <w:r w:rsidR="00B42AD7">
        <w:rPr>
          <w:rFonts w:asciiTheme="minorHAnsi" w:eastAsiaTheme="minorEastAsia" w:hAnsiTheme="minorHAnsi" w:cstheme="minorBidi"/>
          <w:sz w:val="22"/>
          <w:szCs w:val="22"/>
        </w:rPr>
        <w:t xml:space="preserve"> </w:t>
      </w:r>
      <w:r w:rsidRPr="00D9246D">
        <w:rPr>
          <w:rFonts w:asciiTheme="minorHAnsi" w:eastAsiaTheme="minorEastAsia" w:hAnsiTheme="minorHAnsi" w:cstheme="minorBidi"/>
          <w:sz w:val="22"/>
          <w:szCs w:val="22"/>
        </w:rPr>
        <w:t xml:space="preserve">and </w:t>
      </w:r>
      <w:hyperlink r:id="rId5" w:history="1">
        <w:r w:rsidR="00B42AD7" w:rsidRPr="00B42AD7">
          <w:rPr>
            <w:rStyle w:val="Hyperlink"/>
            <w:rFonts w:asciiTheme="minorHAnsi" w:eastAsiaTheme="minorEastAsia" w:hAnsiTheme="minorHAnsi" w:cstheme="minorBidi"/>
            <w:sz w:val="22"/>
            <w:szCs w:val="22"/>
          </w:rPr>
          <w:t>Faculty of Applied Science</w:t>
        </w:r>
      </w:hyperlink>
      <w:r w:rsidRPr="00D9246D">
        <w:rPr>
          <w:rFonts w:asciiTheme="minorHAnsi" w:eastAsiaTheme="minorEastAsia" w:hAnsiTheme="minorHAnsi" w:cstheme="minorBidi"/>
          <w:sz w:val="22"/>
          <w:szCs w:val="22"/>
        </w:rPr>
        <w:t xml:space="preserve">, acting as a nucleus for education and training, research, and innovation in biomedical engineering, creating new knowledge, new academic and training programs, and fostering translation and innovation. Its vision is to transform health care outcomes through unconstrained exploration of the best possible integrative solutions across engineering, medicine, and biology. Through collaborative, innovative, and interdisciplinary approach and building on UBC academic and research excellence, the School of Biomedical Engineering aspires to be a global leader in biomedical engineering research, education and translation. For more information about the School of Biomedical Engineering, please visit </w:t>
      </w:r>
      <w:hyperlink r:id="rId6">
        <w:r w:rsidRPr="00D9246D">
          <w:rPr>
            <w:rStyle w:val="Hyperlink"/>
            <w:rFonts w:asciiTheme="minorHAnsi" w:eastAsiaTheme="minorEastAsia" w:hAnsiTheme="minorHAnsi" w:cstheme="minorBidi"/>
            <w:sz w:val="22"/>
            <w:szCs w:val="22"/>
          </w:rPr>
          <w:t>https://www.sbme.ubc.ca/</w:t>
        </w:r>
      </w:hyperlink>
      <w:r>
        <w:rPr>
          <w:rStyle w:val="Hyperlink"/>
          <w:rFonts w:asciiTheme="minorHAnsi" w:eastAsiaTheme="minorEastAsia" w:hAnsiTheme="minorHAnsi" w:cstheme="minorBidi"/>
          <w:sz w:val="22"/>
          <w:szCs w:val="22"/>
        </w:rPr>
        <w:t>.</w:t>
      </w:r>
    </w:p>
    <w:p w14:paraId="5FE1A8B8" w14:textId="182F308A" w:rsidR="00EA68CB" w:rsidRDefault="00EA68CB" w:rsidP="00DC1350">
      <w:pPr>
        <w:pStyle w:val="NormalWeb"/>
        <w:shd w:val="clear" w:color="auto" w:fill="FFFFFF"/>
        <w:spacing w:before="0" w:beforeAutospacing="0" w:after="0" w:afterAutospacing="0"/>
        <w:rPr>
          <w:rFonts w:asciiTheme="minorHAnsi" w:hAnsiTheme="minorHAnsi" w:cstheme="minorHAnsi"/>
          <w:color w:val="343433"/>
        </w:rPr>
      </w:pPr>
    </w:p>
    <w:p w14:paraId="1856BF6F" w14:textId="5610F620" w:rsidR="00EA68CB" w:rsidRPr="005E7B85" w:rsidRDefault="00EA68CB" w:rsidP="00EA68CB">
      <w:pPr>
        <w:rPr>
          <w:rFonts w:cstheme="minorHAnsi"/>
          <w:b/>
        </w:rPr>
      </w:pPr>
      <w:r w:rsidRPr="00B42AD7">
        <w:rPr>
          <w:rFonts w:eastAsiaTheme="minorEastAsia"/>
          <w:lang w:eastAsia="en-CA"/>
        </w:rPr>
        <w:t>The SBME in Vancouver, BC, Canada invites applications for various positions to work on a team-based project spanning pluripotent stem cells, lung differentiation, and genomics in the de Boer</w:t>
      </w:r>
      <w:r w:rsidRPr="005E7B85">
        <w:rPr>
          <w:rFonts w:cstheme="minorHAnsi"/>
          <w:color w:val="000000"/>
        </w:rPr>
        <w:t xml:space="preserve"> (</w:t>
      </w:r>
      <w:hyperlink r:id="rId7" w:history="1">
        <w:r w:rsidRPr="005E7B85">
          <w:rPr>
            <w:rStyle w:val="Hyperlink"/>
            <w:rFonts w:cstheme="minorHAnsi"/>
            <w:color w:val="1155CC"/>
          </w:rPr>
          <w:t>https://deboer.bme.ubc.ca/</w:t>
        </w:r>
      </w:hyperlink>
      <w:r w:rsidRPr="005E7B85">
        <w:rPr>
          <w:rFonts w:cstheme="minorHAnsi"/>
          <w:color w:val="000000"/>
        </w:rPr>
        <w:t xml:space="preserve">), </w:t>
      </w:r>
      <w:r w:rsidRPr="00B42AD7">
        <w:rPr>
          <w:rFonts w:eastAsiaTheme="minorEastAsia"/>
          <w:lang w:eastAsia="en-CA"/>
        </w:rPr>
        <w:t xml:space="preserve">Shakiba </w:t>
      </w:r>
      <w:r w:rsidRPr="005E7B85">
        <w:rPr>
          <w:rFonts w:cstheme="minorHAnsi"/>
          <w:color w:val="000000"/>
        </w:rPr>
        <w:t>(</w:t>
      </w:r>
      <w:hyperlink r:id="rId8" w:history="1">
        <w:r w:rsidRPr="005E7B85">
          <w:rPr>
            <w:rStyle w:val="Hyperlink"/>
            <w:rFonts w:cstheme="minorHAnsi"/>
            <w:color w:val="1155CC"/>
          </w:rPr>
          <w:t>https://shakiba.bme.ubc.ca/</w:t>
        </w:r>
      </w:hyperlink>
      <w:r w:rsidRPr="005E7B85">
        <w:rPr>
          <w:rFonts w:cstheme="minorHAnsi"/>
          <w:color w:val="1155CC"/>
          <w:u w:val="single"/>
        </w:rPr>
        <w:t>)</w:t>
      </w:r>
      <w:r w:rsidRPr="005E7B85">
        <w:rPr>
          <w:rFonts w:cstheme="minorHAnsi"/>
          <w:color w:val="000000"/>
        </w:rPr>
        <w:t xml:space="preserve">, </w:t>
      </w:r>
      <w:r w:rsidRPr="00B42AD7">
        <w:rPr>
          <w:rFonts w:eastAsiaTheme="minorEastAsia"/>
          <w:lang w:eastAsia="en-CA"/>
        </w:rPr>
        <w:t>Yachie</w:t>
      </w:r>
      <w:r w:rsidRPr="005E7B85">
        <w:rPr>
          <w:rFonts w:cstheme="minorHAnsi"/>
          <w:color w:val="000000"/>
        </w:rPr>
        <w:t xml:space="preserve"> (</w:t>
      </w:r>
      <w:hyperlink r:id="rId9" w:history="1">
        <w:r w:rsidR="00B42AD7" w:rsidRPr="00F42D58">
          <w:rPr>
            <w:rStyle w:val="Hyperlink"/>
            <w:rFonts w:cstheme="minorHAnsi"/>
          </w:rPr>
          <w:t>https://yachie-lab.org/</w:t>
        </w:r>
      </w:hyperlink>
      <w:r w:rsidRPr="005E7B85">
        <w:rPr>
          <w:rFonts w:cstheme="minorHAnsi"/>
          <w:color w:val="000000"/>
        </w:rPr>
        <w:t>)</w:t>
      </w:r>
      <w:r w:rsidR="00B42AD7">
        <w:rPr>
          <w:rFonts w:cstheme="minorHAnsi"/>
          <w:color w:val="000000"/>
        </w:rPr>
        <w:t xml:space="preserve">, </w:t>
      </w:r>
      <w:r w:rsidRPr="005E7B85">
        <w:rPr>
          <w:rFonts w:cstheme="minorHAnsi"/>
          <w:color w:val="000000"/>
        </w:rPr>
        <w:t xml:space="preserve"> Zandstra (</w:t>
      </w:r>
      <w:hyperlink r:id="rId10" w:history="1">
        <w:r w:rsidRPr="005E7B85">
          <w:rPr>
            <w:rStyle w:val="Hyperlink"/>
            <w:rFonts w:cstheme="minorHAnsi"/>
            <w:color w:val="1155CC"/>
          </w:rPr>
          <w:t>https://www.stemcellbioengineering.ca/</w:t>
        </w:r>
      </w:hyperlink>
      <w:r w:rsidRPr="005E7B85">
        <w:rPr>
          <w:rFonts w:cstheme="minorHAnsi"/>
          <w:color w:val="000000"/>
        </w:rPr>
        <w:t>), and Lynn (</w:t>
      </w:r>
      <w:hyperlink r:id="rId11" w:history="1">
        <w:r w:rsidRPr="005E7B85">
          <w:rPr>
            <w:rStyle w:val="Hyperlink"/>
            <w:rFonts w:cstheme="minorHAnsi"/>
            <w:color w:val="1155CC"/>
          </w:rPr>
          <w:t>https://www.lynnlab.com/</w:t>
        </w:r>
      </w:hyperlink>
      <w:r w:rsidRPr="005E7B85">
        <w:rPr>
          <w:rFonts w:cstheme="minorHAnsi"/>
          <w:color w:val="000000"/>
        </w:rPr>
        <w:t>) labs.</w:t>
      </w:r>
    </w:p>
    <w:p w14:paraId="0A03BA4B" w14:textId="3F9C1465" w:rsidR="00DC1350" w:rsidRPr="00B42AD7" w:rsidRDefault="00DC1350" w:rsidP="00DC1350">
      <w:pPr>
        <w:pStyle w:val="NormalWeb"/>
        <w:shd w:val="clear" w:color="auto" w:fill="FFFFFF"/>
        <w:spacing w:before="0" w:beforeAutospacing="0" w:after="240" w:afterAutospacing="0"/>
        <w:rPr>
          <w:rFonts w:asciiTheme="minorHAnsi" w:eastAsiaTheme="minorHAnsi" w:hAnsiTheme="minorHAnsi" w:cstheme="minorHAnsi"/>
          <w:color w:val="000000"/>
          <w:sz w:val="22"/>
          <w:szCs w:val="22"/>
          <w:lang w:eastAsia="en-US"/>
        </w:rPr>
      </w:pPr>
      <w:r w:rsidRPr="00B42AD7">
        <w:rPr>
          <w:rFonts w:asciiTheme="minorHAnsi" w:eastAsiaTheme="minorHAnsi" w:hAnsiTheme="minorHAnsi" w:cstheme="minorHAnsi"/>
          <w:color w:val="000000"/>
          <w:sz w:val="22"/>
          <w:szCs w:val="22"/>
          <w:lang w:eastAsia="en-US"/>
        </w:rPr>
        <w:t>The project is in collaboration with</w:t>
      </w:r>
      <w:r w:rsidRPr="00B42AD7">
        <w:rPr>
          <w:rFonts w:asciiTheme="minorHAnsi" w:hAnsiTheme="minorHAnsi" w:cstheme="minorHAnsi"/>
          <w:color w:val="4A4A4A"/>
          <w:sz w:val="22"/>
          <w:szCs w:val="22"/>
          <w:shd w:val="clear" w:color="auto" w:fill="FFFFFF"/>
        </w:rPr>
        <w:t xml:space="preserve"> </w:t>
      </w:r>
      <w:hyperlink r:id="rId12" w:tgtFrame="_blank" w:history="1">
        <w:r w:rsidRPr="00B42AD7">
          <w:rPr>
            <w:rStyle w:val="Hyperlink"/>
            <w:rFonts w:asciiTheme="minorHAnsi" w:hAnsiTheme="minorHAnsi" w:cstheme="minorHAnsi"/>
            <w:sz w:val="22"/>
            <w:szCs w:val="22"/>
            <w:bdr w:val="none" w:sz="0" w:space="0" w:color="auto" w:frame="1"/>
            <w:shd w:val="clear" w:color="auto" w:fill="FFFFFF"/>
          </w:rPr>
          <w:t>United Therapeutics</w:t>
        </w:r>
      </w:hyperlink>
      <w:r w:rsidRPr="00B42AD7">
        <w:rPr>
          <w:rFonts w:asciiTheme="minorHAnsi" w:hAnsiTheme="minorHAnsi" w:cstheme="minorHAnsi"/>
          <w:color w:val="4A4A4A"/>
          <w:sz w:val="22"/>
          <w:szCs w:val="22"/>
          <w:shd w:val="clear" w:color="auto" w:fill="FFFFFF"/>
        </w:rPr>
        <w:t xml:space="preserve"> </w:t>
      </w:r>
      <w:r w:rsidRPr="00B42AD7">
        <w:rPr>
          <w:rFonts w:asciiTheme="minorHAnsi" w:eastAsiaTheme="minorHAnsi" w:hAnsiTheme="minorHAnsi" w:cstheme="minorHAnsi"/>
          <w:color w:val="000000"/>
          <w:sz w:val="22"/>
          <w:szCs w:val="22"/>
          <w:lang w:eastAsia="en-US"/>
        </w:rPr>
        <w:t>and seeks to enable the robust, large-scale production of lung cells from patient-specific induced pluripotent stem cells (iPSCs). The project involves single-cell RNA-seq, DNA barcoding, reprogramming</w:t>
      </w:r>
      <w:r w:rsidR="00AE38D8" w:rsidRPr="00B42AD7">
        <w:rPr>
          <w:rFonts w:asciiTheme="minorHAnsi" w:eastAsiaTheme="minorHAnsi" w:hAnsiTheme="minorHAnsi" w:cstheme="minorHAnsi"/>
          <w:color w:val="000000"/>
          <w:sz w:val="22"/>
          <w:szCs w:val="22"/>
          <w:lang w:eastAsia="en-US"/>
        </w:rPr>
        <w:t xml:space="preserve">, </w:t>
      </w:r>
      <w:r w:rsidR="00AE38D8">
        <w:rPr>
          <w:rFonts w:asciiTheme="minorHAnsi" w:eastAsiaTheme="minorHAnsi" w:hAnsiTheme="minorHAnsi" w:cstheme="minorHAnsi"/>
          <w:color w:val="000000"/>
          <w:sz w:val="22"/>
          <w:szCs w:val="22"/>
          <w:lang w:eastAsia="en-US"/>
        </w:rPr>
        <w:t>high-throughput perturbation (</w:t>
      </w:r>
      <w:proofErr w:type="gramStart"/>
      <w:r w:rsidR="00AE38D8">
        <w:rPr>
          <w:rFonts w:asciiTheme="minorHAnsi" w:eastAsiaTheme="minorHAnsi" w:hAnsiTheme="minorHAnsi" w:cstheme="minorHAnsi"/>
          <w:color w:val="000000"/>
          <w:sz w:val="22"/>
          <w:szCs w:val="22"/>
          <w:lang w:eastAsia="en-US"/>
        </w:rPr>
        <w:t>e.g.</w:t>
      </w:r>
      <w:proofErr w:type="gramEnd"/>
      <w:r w:rsidR="00AE38D8">
        <w:rPr>
          <w:rFonts w:asciiTheme="minorHAnsi" w:eastAsiaTheme="minorHAnsi" w:hAnsiTheme="minorHAnsi" w:cstheme="minorHAnsi"/>
          <w:color w:val="000000"/>
          <w:sz w:val="22"/>
          <w:szCs w:val="22"/>
          <w:lang w:eastAsia="en-US"/>
        </w:rPr>
        <w:t xml:space="preserve"> Perturb-seq), </w:t>
      </w:r>
      <w:r w:rsidRPr="00B42AD7">
        <w:rPr>
          <w:rFonts w:asciiTheme="minorHAnsi" w:eastAsiaTheme="minorHAnsi" w:hAnsiTheme="minorHAnsi" w:cstheme="minorHAnsi"/>
          <w:color w:val="000000"/>
          <w:sz w:val="22"/>
          <w:szCs w:val="22"/>
          <w:lang w:eastAsia="en-US"/>
        </w:rPr>
        <w:t xml:space="preserve">and lung cell differentiation. We are looking for early and/or mid, and advanced career candidates for the following faculty/staff positions that are open to all applicants with a </w:t>
      </w:r>
      <w:proofErr w:type="spellStart"/>
      <w:r w:rsidR="00B42AD7" w:rsidRPr="00B42AD7">
        <w:rPr>
          <w:rFonts w:asciiTheme="minorHAnsi" w:eastAsiaTheme="minorHAnsi" w:hAnsiTheme="minorHAnsi" w:cstheme="minorHAnsi"/>
          <w:color w:val="000000"/>
          <w:sz w:val="22"/>
          <w:szCs w:val="22"/>
          <w:lang w:eastAsia="en-US"/>
        </w:rPr>
        <w:t>MASc</w:t>
      </w:r>
      <w:proofErr w:type="spellEnd"/>
      <w:r w:rsidR="00B42AD7" w:rsidRPr="00B42AD7">
        <w:rPr>
          <w:rFonts w:asciiTheme="minorHAnsi" w:eastAsiaTheme="minorHAnsi" w:hAnsiTheme="minorHAnsi" w:cstheme="minorHAnsi"/>
          <w:color w:val="000000"/>
          <w:sz w:val="22"/>
          <w:szCs w:val="22"/>
          <w:lang w:eastAsia="en-US"/>
        </w:rPr>
        <w:t xml:space="preserve">/MSc and </w:t>
      </w:r>
      <w:r w:rsidRPr="00B42AD7">
        <w:rPr>
          <w:rFonts w:asciiTheme="minorHAnsi" w:eastAsiaTheme="minorHAnsi" w:hAnsiTheme="minorHAnsi" w:cstheme="minorHAnsi"/>
          <w:color w:val="000000"/>
          <w:sz w:val="22"/>
          <w:szCs w:val="22"/>
          <w:lang w:eastAsia="en-US"/>
        </w:rPr>
        <w:t>PhD/MD, or equivalent academic qualifications</w:t>
      </w:r>
      <w:r w:rsidR="00B42AD7" w:rsidRPr="00B42AD7">
        <w:rPr>
          <w:rFonts w:asciiTheme="minorHAnsi" w:eastAsiaTheme="minorHAnsi" w:hAnsiTheme="minorHAnsi" w:cstheme="minorHAnsi"/>
          <w:color w:val="000000"/>
          <w:sz w:val="22"/>
          <w:szCs w:val="22"/>
          <w:lang w:eastAsia="en-US"/>
        </w:rPr>
        <w:t xml:space="preserve"> with a strong background in either computational or experimental biology</w:t>
      </w:r>
      <w:r w:rsidRPr="00B42AD7">
        <w:rPr>
          <w:rFonts w:asciiTheme="minorHAnsi" w:eastAsiaTheme="minorHAnsi" w:hAnsiTheme="minorHAnsi" w:cstheme="minorHAnsi"/>
          <w:color w:val="000000"/>
          <w:sz w:val="22"/>
          <w:szCs w:val="22"/>
          <w:lang w:eastAsia="en-US"/>
        </w:rPr>
        <w:t>:</w:t>
      </w:r>
    </w:p>
    <w:p w14:paraId="3224F67F" w14:textId="34D3D5C8" w:rsidR="0024265A" w:rsidRPr="00B42AD7" w:rsidRDefault="0024265A" w:rsidP="00DC1350">
      <w:pPr>
        <w:pStyle w:val="NormalWeb"/>
        <w:shd w:val="clear" w:color="auto" w:fill="FFFFFF"/>
        <w:spacing w:before="0" w:beforeAutospacing="0" w:after="0" w:afterAutospacing="0"/>
        <w:rPr>
          <w:rFonts w:asciiTheme="minorHAnsi" w:hAnsiTheme="minorHAnsi" w:cstheme="minorHAnsi"/>
          <w:sz w:val="22"/>
          <w:szCs w:val="22"/>
        </w:rPr>
      </w:pPr>
      <w:r w:rsidRPr="00B42AD7">
        <w:rPr>
          <w:rFonts w:asciiTheme="minorHAnsi" w:eastAsiaTheme="minorHAnsi" w:hAnsiTheme="minorHAnsi" w:cstheme="minorHAnsi"/>
          <w:color w:val="000000"/>
          <w:sz w:val="22"/>
          <w:szCs w:val="22"/>
          <w:lang w:eastAsia="en-US"/>
        </w:rPr>
        <w:t>Research Associate, Project Lead</w:t>
      </w:r>
      <w:r w:rsidR="00B42AD7">
        <w:rPr>
          <w:rFonts w:asciiTheme="minorHAnsi" w:eastAsiaTheme="minorHAnsi" w:hAnsiTheme="minorHAnsi" w:cstheme="minorHAnsi"/>
          <w:color w:val="000000"/>
          <w:sz w:val="22"/>
          <w:szCs w:val="22"/>
          <w:lang w:eastAsia="en-US"/>
        </w:rPr>
        <w:t xml:space="preserve"> (One position)</w:t>
      </w:r>
      <w:r w:rsidRPr="00B42AD7">
        <w:rPr>
          <w:rFonts w:asciiTheme="minorHAnsi" w:hAnsiTheme="minorHAnsi" w:cstheme="minorHAnsi"/>
          <w:color w:val="343433"/>
          <w:sz w:val="22"/>
          <w:szCs w:val="22"/>
        </w:rPr>
        <w:t xml:space="preserve">: </w:t>
      </w:r>
      <w:hyperlink r:id="rId13" w:history="1">
        <w:r w:rsidRPr="00B42AD7">
          <w:rPr>
            <w:rStyle w:val="Hyperlink"/>
            <w:rFonts w:asciiTheme="minorHAnsi" w:hAnsiTheme="minorHAnsi" w:cstheme="minorHAnsi"/>
            <w:sz w:val="22"/>
            <w:szCs w:val="22"/>
          </w:rPr>
          <w:t>Careers (myworkdayjobs.com)</w:t>
        </w:r>
      </w:hyperlink>
    </w:p>
    <w:p w14:paraId="7048C364" w14:textId="01FE528A" w:rsidR="0024265A" w:rsidRPr="004B4AB0" w:rsidRDefault="0024265A" w:rsidP="00DC1350">
      <w:pPr>
        <w:pStyle w:val="NormalWeb"/>
        <w:shd w:val="clear" w:color="auto" w:fill="FFFFFF"/>
        <w:spacing w:before="0" w:beforeAutospacing="0" w:after="0" w:afterAutospacing="0"/>
        <w:rPr>
          <w:rFonts w:asciiTheme="minorHAnsi" w:hAnsiTheme="minorHAnsi" w:cstheme="minorHAnsi"/>
        </w:rPr>
      </w:pPr>
      <w:r w:rsidRPr="00B42AD7">
        <w:rPr>
          <w:rFonts w:asciiTheme="minorHAnsi" w:hAnsiTheme="minorHAnsi" w:cstheme="minorHAnsi"/>
          <w:sz w:val="22"/>
          <w:szCs w:val="22"/>
        </w:rPr>
        <w:t>Research Associate</w:t>
      </w:r>
      <w:r w:rsidR="00B42AD7">
        <w:rPr>
          <w:rFonts w:asciiTheme="minorHAnsi" w:hAnsiTheme="minorHAnsi" w:cstheme="minorHAnsi"/>
          <w:sz w:val="22"/>
          <w:szCs w:val="22"/>
        </w:rPr>
        <w:t>s (Five positions)</w:t>
      </w:r>
      <w:r w:rsidRPr="00B42AD7">
        <w:rPr>
          <w:rFonts w:asciiTheme="minorHAnsi" w:hAnsiTheme="minorHAnsi" w:cstheme="minorHAnsi"/>
          <w:sz w:val="22"/>
          <w:szCs w:val="22"/>
        </w:rPr>
        <w:t>:</w:t>
      </w:r>
      <w:r w:rsidRPr="004B4AB0">
        <w:rPr>
          <w:rStyle w:val="Hyperlink"/>
        </w:rPr>
        <w:t xml:space="preserve"> </w:t>
      </w:r>
      <w:hyperlink r:id="rId14" w:history="1">
        <w:r w:rsidR="004B4AB0" w:rsidRPr="004B4AB0">
          <w:rPr>
            <w:rStyle w:val="Hyperlink"/>
            <w:rFonts w:asciiTheme="minorHAnsi" w:hAnsiTheme="minorHAnsi" w:cstheme="minorHAnsi"/>
            <w:sz w:val="22"/>
            <w:szCs w:val="22"/>
          </w:rPr>
          <w:t>Careers (myworkdayjobs.com)</w:t>
        </w:r>
      </w:hyperlink>
    </w:p>
    <w:p w14:paraId="494827ED" w14:textId="520563F0" w:rsidR="0024265A" w:rsidRPr="004B4AB0" w:rsidRDefault="0024265A" w:rsidP="00DC1350">
      <w:pPr>
        <w:pStyle w:val="NormalWeb"/>
        <w:shd w:val="clear" w:color="auto" w:fill="FFFFFF"/>
        <w:spacing w:before="0" w:beforeAutospacing="0" w:after="0" w:afterAutospacing="0"/>
        <w:rPr>
          <w:rFonts w:asciiTheme="minorHAnsi" w:hAnsiTheme="minorHAnsi" w:cstheme="minorHAnsi"/>
        </w:rPr>
      </w:pPr>
      <w:r w:rsidRPr="004B4AB0">
        <w:rPr>
          <w:rFonts w:asciiTheme="minorHAnsi" w:hAnsiTheme="minorHAnsi" w:cstheme="minorHAnsi"/>
        </w:rPr>
        <w:t>Postdoctoral Research Fellows</w:t>
      </w:r>
      <w:r w:rsidR="00B42AD7" w:rsidRPr="004B4AB0">
        <w:rPr>
          <w:rFonts w:asciiTheme="minorHAnsi" w:hAnsiTheme="minorHAnsi" w:cstheme="minorHAnsi"/>
        </w:rPr>
        <w:t xml:space="preserve"> (Five positions)</w:t>
      </w:r>
      <w:r w:rsidRPr="004B4AB0">
        <w:rPr>
          <w:rFonts w:asciiTheme="minorHAnsi" w:hAnsiTheme="minorHAnsi" w:cstheme="minorHAnsi"/>
        </w:rPr>
        <w:t xml:space="preserve">: </w:t>
      </w:r>
      <w:hyperlink r:id="rId15" w:history="1">
        <w:r w:rsidR="004B4AB0" w:rsidRPr="004B4AB0">
          <w:rPr>
            <w:rStyle w:val="Hyperlink"/>
            <w:rFonts w:asciiTheme="minorHAnsi" w:hAnsiTheme="minorHAnsi" w:cstheme="minorHAnsi"/>
          </w:rPr>
          <w:t>Careers (myworkdayjobs.com)</w:t>
        </w:r>
      </w:hyperlink>
    </w:p>
    <w:p w14:paraId="64E75556" w14:textId="67357EC8" w:rsidR="0024265A" w:rsidRPr="00D109E6" w:rsidRDefault="0024265A" w:rsidP="00DC1350">
      <w:pPr>
        <w:pStyle w:val="NormalWeb"/>
        <w:shd w:val="clear" w:color="auto" w:fill="FFFFFF"/>
        <w:spacing w:before="0" w:beforeAutospacing="0" w:after="0" w:afterAutospacing="0"/>
        <w:rPr>
          <w:rFonts w:asciiTheme="minorHAnsi" w:hAnsiTheme="minorHAnsi" w:cstheme="minorHAnsi"/>
          <w:sz w:val="22"/>
          <w:szCs w:val="22"/>
        </w:rPr>
      </w:pPr>
      <w:r w:rsidRPr="00B42AD7">
        <w:rPr>
          <w:rFonts w:asciiTheme="minorHAnsi" w:hAnsiTheme="minorHAnsi" w:cstheme="minorHAnsi"/>
          <w:sz w:val="22"/>
          <w:szCs w:val="22"/>
        </w:rPr>
        <w:t>Research Technician/Assistant</w:t>
      </w:r>
      <w:r w:rsidR="00B42AD7">
        <w:rPr>
          <w:rFonts w:asciiTheme="minorHAnsi" w:hAnsiTheme="minorHAnsi" w:cstheme="minorHAnsi"/>
          <w:sz w:val="22"/>
          <w:szCs w:val="22"/>
        </w:rPr>
        <w:t>-</w:t>
      </w:r>
      <w:r w:rsidRPr="00B42AD7">
        <w:rPr>
          <w:rFonts w:asciiTheme="minorHAnsi" w:hAnsiTheme="minorHAnsi" w:cstheme="minorHAnsi"/>
          <w:sz w:val="22"/>
          <w:szCs w:val="22"/>
        </w:rPr>
        <w:t>4</w:t>
      </w:r>
      <w:r w:rsidR="00B42AD7">
        <w:rPr>
          <w:rFonts w:asciiTheme="minorHAnsi" w:hAnsiTheme="minorHAnsi" w:cstheme="minorHAnsi"/>
          <w:sz w:val="22"/>
          <w:szCs w:val="22"/>
        </w:rPr>
        <w:t xml:space="preserve"> (Five positions)</w:t>
      </w:r>
      <w:r w:rsidRPr="00B42AD7">
        <w:rPr>
          <w:rFonts w:asciiTheme="minorHAnsi" w:hAnsiTheme="minorHAnsi" w:cstheme="minorHAnsi"/>
          <w:sz w:val="22"/>
          <w:szCs w:val="22"/>
        </w:rPr>
        <w:t xml:space="preserve">: </w:t>
      </w:r>
      <w:hyperlink r:id="rId16" w:history="1">
        <w:r w:rsidR="00D109E6" w:rsidRPr="00D109E6">
          <w:rPr>
            <w:rStyle w:val="Hyperlink"/>
            <w:rFonts w:asciiTheme="minorHAnsi" w:hAnsiTheme="minorHAnsi" w:cstheme="minorHAnsi"/>
            <w:sz w:val="22"/>
            <w:szCs w:val="22"/>
          </w:rPr>
          <w:t>Careers (myworkdayjobs.com)</w:t>
        </w:r>
      </w:hyperlink>
    </w:p>
    <w:p w14:paraId="2A8FC504" w14:textId="185D0A8B" w:rsidR="0024265A" w:rsidRPr="00B42AD7" w:rsidRDefault="0024265A" w:rsidP="00DC1350">
      <w:pPr>
        <w:pStyle w:val="NormalWeb"/>
        <w:shd w:val="clear" w:color="auto" w:fill="FFFFFF"/>
        <w:spacing w:before="0" w:beforeAutospacing="0" w:after="0" w:afterAutospacing="0"/>
        <w:rPr>
          <w:rFonts w:asciiTheme="minorHAnsi" w:hAnsiTheme="minorHAnsi" w:cstheme="minorHAnsi"/>
          <w:sz w:val="22"/>
          <w:szCs w:val="22"/>
        </w:rPr>
      </w:pPr>
      <w:r w:rsidRPr="00B42AD7">
        <w:rPr>
          <w:rFonts w:asciiTheme="minorHAnsi" w:hAnsiTheme="minorHAnsi" w:cstheme="minorHAnsi"/>
          <w:sz w:val="22"/>
          <w:szCs w:val="22"/>
        </w:rPr>
        <w:t>Research Technician/Assistant</w:t>
      </w:r>
      <w:r w:rsidR="00B42AD7">
        <w:rPr>
          <w:rFonts w:asciiTheme="minorHAnsi" w:hAnsiTheme="minorHAnsi" w:cstheme="minorHAnsi"/>
          <w:sz w:val="22"/>
          <w:szCs w:val="22"/>
        </w:rPr>
        <w:t>-</w:t>
      </w:r>
      <w:r w:rsidRPr="00B42AD7">
        <w:rPr>
          <w:rFonts w:asciiTheme="minorHAnsi" w:hAnsiTheme="minorHAnsi" w:cstheme="minorHAnsi"/>
          <w:sz w:val="22"/>
          <w:szCs w:val="22"/>
        </w:rPr>
        <w:t>3</w:t>
      </w:r>
      <w:r w:rsidR="00B42AD7">
        <w:rPr>
          <w:rFonts w:asciiTheme="minorHAnsi" w:hAnsiTheme="minorHAnsi" w:cstheme="minorHAnsi"/>
          <w:sz w:val="22"/>
          <w:szCs w:val="22"/>
        </w:rPr>
        <w:t xml:space="preserve"> (Five positions)</w:t>
      </w:r>
      <w:r w:rsidRPr="00B42AD7">
        <w:rPr>
          <w:rFonts w:asciiTheme="minorHAnsi" w:hAnsiTheme="minorHAnsi" w:cstheme="minorHAnsi"/>
          <w:sz w:val="22"/>
          <w:szCs w:val="22"/>
        </w:rPr>
        <w:t xml:space="preserve">: </w:t>
      </w:r>
      <w:hyperlink r:id="rId17" w:history="1">
        <w:r w:rsidR="00D109E6" w:rsidRPr="00D109E6">
          <w:rPr>
            <w:rStyle w:val="Hyperlink"/>
            <w:rFonts w:asciiTheme="minorHAnsi" w:hAnsiTheme="minorHAnsi" w:cstheme="minorHAnsi"/>
            <w:sz w:val="22"/>
            <w:szCs w:val="22"/>
          </w:rPr>
          <w:t>Careers (myworkdayjobs.com)</w:t>
        </w:r>
      </w:hyperlink>
    </w:p>
    <w:p w14:paraId="6EE43CE4" w14:textId="77777777" w:rsidR="00B42AD7" w:rsidRPr="00B42AD7" w:rsidRDefault="00B42AD7" w:rsidP="00DC1350">
      <w:pPr>
        <w:pStyle w:val="NormalWeb"/>
        <w:shd w:val="clear" w:color="auto" w:fill="FFFFFF"/>
        <w:spacing w:before="0" w:beforeAutospacing="0" w:after="0" w:afterAutospacing="0"/>
        <w:rPr>
          <w:rFonts w:asciiTheme="minorHAnsi" w:hAnsiTheme="minorHAnsi" w:cstheme="minorHAnsi"/>
          <w:color w:val="343433"/>
          <w:sz w:val="22"/>
          <w:szCs w:val="22"/>
        </w:rPr>
      </w:pPr>
    </w:p>
    <w:p w14:paraId="19813665" w14:textId="0B38360E" w:rsidR="00DC1350" w:rsidRDefault="00B42AD7" w:rsidP="00DC1350">
      <w:pPr>
        <w:pStyle w:val="NormalWeb"/>
        <w:shd w:val="clear" w:color="auto" w:fill="FFFFFF"/>
        <w:spacing w:before="0" w:beforeAutospacing="0" w:after="0" w:afterAutospacing="0"/>
        <w:rPr>
          <w:rFonts w:asciiTheme="minorHAnsi" w:hAnsiTheme="minorHAnsi" w:cstheme="minorHAnsi"/>
          <w:color w:val="343433"/>
          <w:sz w:val="22"/>
          <w:szCs w:val="22"/>
        </w:rPr>
      </w:pPr>
      <w:r w:rsidRPr="00B42AD7">
        <w:rPr>
          <w:rFonts w:asciiTheme="minorHAnsi" w:eastAsiaTheme="minorHAnsi" w:hAnsiTheme="minorHAnsi" w:cstheme="minorHAnsi"/>
          <w:color w:val="000000"/>
          <w:sz w:val="22"/>
          <w:szCs w:val="22"/>
          <w:lang w:eastAsia="en-US"/>
        </w:rPr>
        <w:t>View the full advertisement and application instructions for each type of position by clicking on the links above.</w:t>
      </w:r>
      <w:r w:rsidRPr="00B42AD7">
        <w:rPr>
          <w:rFonts w:asciiTheme="minorHAnsi" w:hAnsiTheme="minorHAnsi" w:cstheme="minorHAnsi"/>
          <w:color w:val="343433"/>
          <w:sz w:val="22"/>
          <w:szCs w:val="22"/>
        </w:rPr>
        <w:t xml:space="preserve"> </w:t>
      </w:r>
    </w:p>
    <w:p w14:paraId="290AFBBD" w14:textId="77777777" w:rsidR="00B42AD7" w:rsidRPr="00B42AD7" w:rsidRDefault="00B42AD7" w:rsidP="00B42AD7">
      <w:pPr>
        <w:pStyle w:val="NormalWeb"/>
        <w:shd w:val="clear" w:color="auto" w:fill="FFFFFF"/>
        <w:spacing w:after="0"/>
        <w:rPr>
          <w:rFonts w:asciiTheme="minorHAnsi" w:eastAsiaTheme="minorHAnsi" w:hAnsiTheme="minorHAnsi" w:cstheme="minorHAnsi"/>
          <w:sz w:val="22"/>
          <w:szCs w:val="22"/>
          <w:lang w:eastAsia="en-US"/>
        </w:rPr>
      </w:pPr>
      <w:r w:rsidRPr="00156952">
        <w:rPr>
          <w:rFonts w:asciiTheme="minorHAnsi" w:eastAsiaTheme="minorHAnsi" w:hAnsiTheme="minorHAnsi" w:cstheme="minorHAnsi"/>
          <w:color w:val="000000"/>
          <w:sz w:val="22"/>
          <w:szCs w:val="22"/>
          <w:highlight w:val="yellow"/>
          <w:lang w:eastAsia="en-US"/>
          <w:rPrChange w:id="0" w:author="Liu, Michelle" w:date="2023-09-15T15:39:00Z">
            <w:rPr>
              <w:rFonts w:asciiTheme="minorHAnsi" w:eastAsiaTheme="minorHAnsi" w:hAnsiTheme="minorHAnsi" w:cstheme="minorHAnsi"/>
              <w:color w:val="000000"/>
              <w:sz w:val="22"/>
              <w:szCs w:val="22"/>
              <w:lang w:eastAsia="en-US"/>
            </w:rPr>
          </w:rPrChange>
        </w:rPr>
        <w:t xml:space="preserve">The </w:t>
      </w:r>
      <w:r w:rsidRPr="00156952">
        <w:rPr>
          <w:rFonts w:asciiTheme="minorHAnsi" w:eastAsiaTheme="minorHAnsi" w:hAnsiTheme="minorHAnsi" w:cstheme="minorHAnsi"/>
          <w:b/>
          <w:color w:val="000000"/>
          <w:sz w:val="22"/>
          <w:szCs w:val="22"/>
          <w:highlight w:val="yellow"/>
          <w:lang w:eastAsia="en-US"/>
          <w:rPrChange w:id="1" w:author="Liu, Michelle" w:date="2023-09-15T15:39:00Z">
            <w:rPr>
              <w:rFonts w:asciiTheme="minorHAnsi" w:eastAsiaTheme="minorHAnsi" w:hAnsiTheme="minorHAnsi" w:cstheme="minorHAnsi"/>
              <w:b/>
              <w:color w:val="000000"/>
              <w:sz w:val="22"/>
              <w:szCs w:val="22"/>
              <w:lang w:eastAsia="en-US"/>
            </w:rPr>
          </w:rPrChange>
        </w:rPr>
        <w:t>University of British Columbia</w:t>
      </w:r>
      <w:r w:rsidRPr="00156952">
        <w:rPr>
          <w:rFonts w:asciiTheme="minorHAnsi" w:eastAsiaTheme="minorHAnsi" w:hAnsiTheme="minorHAnsi" w:cstheme="minorHAnsi"/>
          <w:color w:val="000000"/>
          <w:sz w:val="22"/>
          <w:szCs w:val="22"/>
          <w:highlight w:val="yellow"/>
          <w:lang w:eastAsia="en-US"/>
          <w:rPrChange w:id="2" w:author="Liu, Michelle" w:date="2023-09-15T15:39:00Z">
            <w:rPr>
              <w:rFonts w:asciiTheme="minorHAnsi" w:eastAsiaTheme="minorHAnsi" w:hAnsiTheme="minorHAnsi" w:cstheme="minorHAnsi"/>
              <w:color w:val="000000"/>
              <w:sz w:val="22"/>
              <w:szCs w:val="22"/>
              <w:lang w:eastAsia="en-US"/>
            </w:rPr>
          </w:rPrChange>
        </w:rPr>
        <w:t xml:space="preserve"> </w:t>
      </w:r>
      <w:r w:rsidRPr="00156952">
        <w:rPr>
          <w:rFonts w:asciiTheme="minorHAnsi" w:eastAsiaTheme="minorHAnsi" w:hAnsiTheme="minorHAnsi" w:cstheme="minorHAnsi"/>
          <w:sz w:val="22"/>
          <w:szCs w:val="22"/>
          <w:highlight w:val="yellow"/>
          <w:lang w:eastAsia="en-US"/>
          <w:rPrChange w:id="3" w:author="Liu, Michelle" w:date="2023-09-15T15:39:00Z">
            <w:rPr>
              <w:rFonts w:asciiTheme="minorHAnsi" w:eastAsiaTheme="minorHAnsi" w:hAnsiTheme="minorHAnsi" w:cstheme="minorHAnsi"/>
              <w:sz w:val="22"/>
              <w:szCs w:val="22"/>
              <w:lang w:eastAsia="en-US"/>
            </w:rPr>
          </w:rPrChange>
        </w:rPr>
        <w:t>is a global centre for research and teaching, consistently ranked among the top 20 public universities in the world. Since 1915, UBC’s entrepreneurial spirit has embraced innovation and challenged the status quo. UBC encourages its students, staff and faculty to challenge convention, lead discovery and explore new ways of learning. At UBC, bold thinking is given a place to develop into ideas that can change the world.</w:t>
      </w:r>
    </w:p>
    <w:p w14:paraId="25685B80" w14:textId="77777777" w:rsidR="00B42AD7" w:rsidRPr="00B42AD7" w:rsidRDefault="00B42AD7" w:rsidP="00B42AD7">
      <w:pPr>
        <w:pStyle w:val="NormalWeb"/>
        <w:shd w:val="clear" w:color="auto" w:fill="FFFFFF"/>
        <w:spacing w:after="0"/>
        <w:rPr>
          <w:rFonts w:asciiTheme="minorHAnsi" w:eastAsiaTheme="minorHAnsi" w:hAnsiTheme="minorHAnsi" w:cstheme="minorHAnsi"/>
          <w:color w:val="000000"/>
          <w:sz w:val="22"/>
          <w:szCs w:val="22"/>
          <w:lang w:eastAsia="en-US"/>
        </w:rPr>
      </w:pPr>
      <w:r w:rsidRPr="00B42AD7">
        <w:rPr>
          <w:rFonts w:asciiTheme="minorHAnsi" w:eastAsiaTheme="minorHAnsi" w:hAnsiTheme="minorHAnsi" w:cstheme="minorHAnsi"/>
          <w:sz w:val="22"/>
          <w:szCs w:val="22"/>
          <w:lang w:eastAsia="en-US"/>
        </w:rPr>
        <w:t>Our Vision: To Transform Health for Everyone.</w:t>
      </w:r>
    </w:p>
    <w:p w14:paraId="2F8B0F2C" w14:textId="77777777" w:rsidR="00B42AD7" w:rsidRPr="008C5C77" w:rsidRDefault="00B42AD7" w:rsidP="00B42AD7">
      <w:pPr>
        <w:pStyle w:val="NormalWeb"/>
        <w:shd w:val="clear" w:color="auto" w:fill="FFFFFF"/>
        <w:spacing w:after="0"/>
        <w:rPr>
          <w:rFonts w:asciiTheme="minorHAnsi" w:hAnsiTheme="minorHAnsi" w:cstheme="minorHAnsi"/>
          <w:sz w:val="22"/>
        </w:rPr>
      </w:pPr>
      <w:r w:rsidRPr="008C5C77">
        <w:rPr>
          <w:rFonts w:asciiTheme="minorHAnsi" w:hAnsiTheme="minorHAnsi" w:cstheme="minorHAnsi"/>
          <w:sz w:val="22"/>
        </w:rPr>
        <w:lastRenderedPageBreak/>
        <w:t>Ranked among the world’s top medical schools with the fifth-largest MD enrollment in North America, the UBC Faculty of Medicine is a leader in both the science and the practice of medicine. Across British Columbia, more than 12,000 faculty and staff are training the next generation of doctors and health care professionals, making remarkable discoveries, and helping to create the pathways to better health for our communities at home and around the world.</w:t>
      </w:r>
    </w:p>
    <w:p w14:paraId="04D1E461" w14:textId="77777777" w:rsidR="00B42AD7" w:rsidRPr="008C5C77" w:rsidRDefault="00B42AD7" w:rsidP="00B42AD7">
      <w:pPr>
        <w:pStyle w:val="NormalWeb"/>
        <w:shd w:val="clear" w:color="auto" w:fill="FFFFFF"/>
        <w:spacing w:after="0"/>
        <w:rPr>
          <w:rFonts w:asciiTheme="minorHAnsi" w:hAnsiTheme="minorHAnsi" w:cstheme="minorHAnsi"/>
          <w:sz w:val="22"/>
        </w:rPr>
      </w:pPr>
      <w:r w:rsidRPr="008C5C77">
        <w:rPr>
          <w:rFonts w:asciiTheme="minorHAnsi" w:hAnsiTheme="minorHAnsi" w:cstheme="minorHAnsi"/>
          <w:sz w:val="22"/>
        </w:rPr>
        <w:t>The Faculty — comprised of approximately 2,200 administrative support, technical/research and management and professional staff, as well approximately 650 full-time academic and more than 10,000 clinical faculty members — is composed of 19 academic basic science and/or clinical departments, three schools, and 23 research centres and institutes. Together with its University and Health Authority partners, the Faculty delivers innovative programs and conducts research in the areas of health and life sciences. Faculty, staff and trainees are located at university campuses, clinical academic campuses in hospital settings and other regionally based centres across the province.</w:t>
      </w:r>
    </w:p>
    <w:p w14:paraId="0333051B" w14:textId="77777777" w:rsidR="00B42AD7" w:rsidRPr="008C5C77" w:rsidRDefault="00B42AD7" w:rsidP="00B42AD7">
      <w:pPr>
        <w:pStyle w:val="NormalWeb"/>
        <w:shd w:val="clear" w:color="auto" w:fill="FFFFFF"/>
        <w:spacing w:after="0"/>
        <w:rPr>
          <w:rFonts w:asciiTheme="minorHAnsi" w:hAnsiTheme="minorHAnsi" w:cstheme="minorHAnsi"/>
          <w:sz w:val="22"/>
        </w:rPr>
      </w:pPr>
      <w:r w:rsidRPr="008C5C77">
        <w:rPr>
          <w:rFonts w:asciiTheme="minorHAnsi" w:hAnsiTheme="minorHAnsi" w:cstheme="minorHAnsi"/>
          <w:sz w:val="22"/>
        </w:rPr>
        <w:t>The Faculty of Applied Science includes all UBC Engineering activities at both the UBC Vancouver and UBC Okanagan, as well as the Schools of Architecture and Landscape Architecture, Community and Regional Planning and Nursing. The Faculty was one of UBC's three founding faculties, admitting some of the University's first students in engineering in 1915. The Faculty includes over 300 full-time faculty members and more than 8,600 students.</w:t>
      </w:r>
    </w:p>
    <w:p w14:paraId="57578232" w14:textId="77777777" w:rsidR="00B42AD7" w:rsidRPr="008C5C77" w:rsidRDefault="00B42AD7" w:rsidP="00B42AD7">
      <w:pPr>
        <w:pStyle w:val="NormalWeb"/>
        <w:shd w:val="clear" w:color="auto" w:fill="FFFFFF"/>
        <w:spacing w:after="0"/>
        <w:rPr>
          <w:rFonts w:asciiTheme="minorHAnsi" w:hAnsiTheme="minorHAnsi" w:cstheme="minorHAnsi"/>
          <w:sz w:val="22"/>
        </w:rPr>
      </w:pPr>
      <w:r w:rsidRPr="008C5C77">
        <w:rPr>
          <w:rFonts w:asciiTheme="minorHAnsi" w:hAnsiTheme="minorHAnsi" w:cstheme="minorHAnsi"/>
          <w:sz w:val="22"/>
        </w:rPr>
        <w:t>The Faculty of Applied Science comprises a unique constellation of disciplines and is committed to creating lasting change by discovering and applying knowledge. Our core purpose is to discover, design, and innovate, provide unwavering top-tier education, and champion a community of responsible professionals devoted to serving a thriving, sustainable and healthy society. Our work and the professional disciplines we represent span the entire human-centred built environment. We represent innovation at all scales from nanoscale electronic devices that power communications to the design of entire cities.</w:t>
      </w:r>
    </w:p>
    <w:p w14:paraId="532AAA82" w14:textId="77777777" w:rsidR="00B42AD7" w:rsidRPr="008C5C77" w:rsidRDefault="00B42AD7" w:rsidP="00B42AD7">
      <w:pPr>
        <w:pStyle w:val="NormalWeb"/>
        <w:shd w:val="clear" w:color="auto" w:fill="FFFFFF"/>
        <w:spacing w:after="0"/>
        <w:rPr>
          <w:rFonts w:asciiTheme="minorHAnsi" w:hAnsiTheme="minorHAnsi" w:cstheme="minorHAnsi"/>
          <w:sz w:val="22"/>
        </w:rPr>
      </w:pPr>
      <w:r w:rsidRPr="008C5C77">
        <w:rPr>
          <w:rFonts w:asciiTheme="minorHAnsi" w:hAnsiTheme="minorHAnsi" w:cstheme="minorHAnsi"/>
          <w:sz w:val="22"/>
        </w:rPr>
        <w:t xml:space="preserve">The UBC Vancouver Campus is located on the traditional, ancestral, and unceded territory of </w:t>
      </w:r>
      <w:proofErr w:type="spellStart"/>
      <w:r w:rsidRPr="008C5C77">
        <w:rPr>
          <w:rFonts w:asciiTheme="minorHAnsi" w:hAnsiTheme="minorHAnsi" w:cstheme="minorHAnsi"/>
          <w:sz w:val="22"/>
        </w:rPr>
        <w:t>thexʷm</w:t>
      </w:r>
      <w:proofErr w:type="spellEnd"/>
      <w:r w:rsidRPr="008C5C77">
        <w:rPr>
          <w:rFonts w:asciiTheme="minorHAnsi" w:hAnsiTheme="minorHAnsi" w:cstheme="minorHAnsi"/>
          <w:sz w:val="22"/>
        </w:rPr>
        <w:t xml:space="preserve"> </w:t>
      </w:r>
      <w:proofErr w:type="spellStart"/>
      <w:r w:rsidRPr="008C5C77">
        <w:rPr>
          <w:rFonts w:asciiTheme="minorHAnsi" w:hAnsiTheme="minorHAnsi" w:cstheme="minorHAnsi"/>
          <w:sz w:val="22"/>
        </w:rPr>
        <w:t>əθkʷəy̓əm</w:t>
      </w:r>
      <w:proofErr w:type="spellEnd"/>
      <w:r w:rsidRPr="008C5C77">
        <w:rPr>
          <w:rFonts w:asciiTheme="minorHAnsi" w:hAnsiTheme="minorHAnsi" w:cstheme="minorHAnsi"/>
          <w:sz w:val="22"/>
        </w:rPr>
        <w:t xml:space="preserve"> (Musqueam) people. The City of Vancouver is located on Musqueam, Squamish, and Tsleil-Waututh First Nations territory.</w:t>
      </w:r>
    </w:p>
    <w:p w14:paraId="7FE963E9" w14:textId="1244C922" w:rsidR="00B42AD7" w:rsidRPr="008C5C77" w:rsidRDefault="00B42AD7" w:rsidP="00B42AD7">
      <w:pPr>
        <w:pStyle w:val="NormalWeb"/>
        <w:shd w:val="clear" w:color="auto" w:fill="FFFFFF"/>
        <w:spacing w:after="0"/>
        <w:rPr>
          <w:rFonts w:asciiTheme="minorHAnsi" w:hAnsiTheme="minorHAnsi" w:cstheme="minorHAnsi"/>
          <w:i/>
          <w:sz w:val="22"/>
        </w:rPr>
      </w:pPr>
      <w:r w:rsidRPr="00156952">
        <w:rPr>
          <w:rFonts w:asciiTheme="minorHAnsi" w:hAnsiTheme="minorHAnsi" w:cstheme="minorHAnsi"/>
          <w:i/>
          <w:sz w:val="22"/>
          <w:highlight w:val="yellow"/>
          <w:rPrChange w:id="4" w:author="Liu, Michelle" w:date="2023-09-15T15:40:00Z">
            <w:rPr>
              <w:rFonts w:asciiTheme="minorHAnsi" w:hAnsiTheme="minorHAnsi" w:cstheme="minorHAnsi"/>
              <w:i/>
              <w:sz w:val="22"/>
            </w:rPr>
          </w:rPrChange>
        </w:rPr>
        <w:t xml:space="preserve">Equity and diversity are essential to academic excellence. An open and diverse community fosters the inclusion of voices that have been underrepresented or discouraged. We encourage applications from members of groups that have been marginalized on any grounds enumerated under the B.C. Human Rights Code, including sex, sexual orientation, gender identity or expression, racialization, disability, political belief, religion, marital or family status, age, and/or status as a First Nation, Metis, Inuit, or Indigenous person. All qualified candidates are encouraged to apply; </w:t>
      </w:r>
      <w:proofErr w:type="gramStart"/>
      <w:r w:rsidRPr="00156952">
        <w:rPr>
          <w:rFonts w:asciiTheme="minorHAnsi" w:hAnsiTheme="minorHAnsi" w:cstheme="minorHAnsi"/>
          <w:i/>
          <w:sz w:val="22"/>
          <w:highlight w:val="yellow"/>
          <w:rPrChange w:id="5" w:author="Liu, Michelle" w:date="2023-09-15T15:40:00Z">
            <w:rPr>
              <w:rFonts w:asciiTheme="minorHAnsi" w:hAnsiTheme="minorHAnsi" w:cstheme="minorHAnsi"/>
              <w:i/>
              <w:sz w:val="22"/>
            </w:rPr>
          </w:rPrChange>
        </w:rPr>
        <w:t>however</w:t>
      </w:r>
      <w:proofErr w:type="gramEnd"/>
      <w:r w:rsidRPr="00156952">
        <w:rPr>
          <w:rFonts w:asciiTheme="minorHAnsi" w:hAnsiTheme="minorHAnsi" w:cstheme="minorHAnsi"/>
          <w:i/>
          <w:sz w:val="22"/>
          <w:highlight w:val="yellow"/>
          <w:rPrChange w:id="6" w:author="Liu, Michelle" w:date="2023-09-15T15:40:00Z">
            <w:rPr>
              <w:rFonts w:asciiTheme="minorHAnsi" w:hAnsiTheme="minorHAnsi" w:cstheme="minorHAnsi"/>
              <w:i/>
              <w:sz w:val="22"/>
            </w:rPr>
          </w:rPrChange>
        </w:rPr>
        <w:t xml:space="preserve"> Canadians and permanent residents will be given priority.</w:t>
      </w:r>
    </w:p>
    <w:p w14:paraId="76E4F651" w14:textId="77777777" w:rsidR="00F4037A" w:rsidRPr="0024265A" w:rsidRDefault="00F4037A">
      <w:pPr>
        <w:rPr>
          <w:rFonts w:cstheme="minorHAnsi"/>
        </w:rPr>
      </w:pPr>
    </w:p>
    <w:sectPr w:rsidR="00F4037A" w:rsidRPr="002426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Michelle">
    <w15:presenceInfo w15:providerId="AD" w15:userId="S::michelle.liu@ubc.ca::62f5ae43-ad69-4eaf-959f-6d17d099ea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50"/>
    <w:rsid w:val="000103C9"/>
    <w:rsid w:val="00156952"/>
    <w:rsid w:val="0024265A"/>
    <w:rsid w:val="00276B9B"/>
    <w:rsid w:val="00440DB3"/>
    <w:rsid w:val="004B4AB0"/>
    <w:rsid w:val="005424A6"/>
    <w:rsid w:val="006430BE"/>
    <w:rsid w:val="0064498F"/>
    <w:rsid w:val="007F5350"/>
    <w:rsid w:val="008C5C77"/>
    <w:rsid w:val="00AE38D8"/>
    <w:rsid w:val="00AE5F16"/>
    <w:rsid w:val="00B42AD7"/>
    <w:rsid w:val="00CC2E89"/>
    <w:rsid w:val="00D109E6"/>
    <w:rsid w:val="00DC1350"/>
    <w:rsid w:val="00EA68CB"/>
    <w:rsid w:val="00F403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DEE3"/>
  <w15:chartTrackingRefBased/>
  <w15:docId w15:val="{2FE78EE8-D4BB-480B-A71E-49989A9C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35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nhideWhenUsed/>
    <w:rsid w:val="00DC1350"/>
    <w:rPr>
      <w:color w:val="0000FF"/>
      <w:u w:val="single"/>
    </w:rPr>
  </w:style>
  <w:style w:type="character" w:styleId="UnresolvedMention">
    <w:name w:val="Unresolved Mention"/>
    <w:basedOn w:val="DefaultParagraphFont"/>
    <w:uiPriority w:val="99"/>
    <w:semiHidden/>
    <w:unhideWhenUsed/>
    <w:rsid w:val="00B42AD7"/>
    <w:rPr>
      <w:color w:val="605E5C"/>
      <w:shd w:val="clear" w:color="auto" w:fill="E1DFDD"/>
    </w:rPr>
  </w:style>
  <w:style w:type="character" w:styleId="FollowedHyperlink">
    <w:name w:val="FollowedHyperlink"/>
    <w:basedOn w:val="DefaultParagraphFont"/>
    <w:uiPriority w:val="99"/>
    <w:semiHidden/>
    <w:unhideWhenUsed/>
    <w:rsid w:val="008C5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2793">
      <w:bodyDiv w:val="1"/>
      <w:marLeft w:val="0"/>
      <w:marRight w:val="0"/>
      <w:marTop w:val="0"/>
      <w:marBottom w:val="0"/>
      <w:divBdr>
        <w:top w:val="none" w:sz="0" w:space="0" w:color="auto"/>
        <w:left w:val="none" w:sz="0" w:space="0" w:color="auto"/>
        <w:bottom w:val="none" w:sz="0" w:space="0" w:color="auto"/>
        <w:right w:val="none" w:sz="0" w:space="0" w:color="auto"/>
      </w:divBdr>
    </w:div>
    <w:div w:id="5256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kiba.bme.ubc.ca/" TargetMode="External"/><Relationship Id="rId13" Type="http://schemas.openxmlformats.org/officeDocument/2006/relationships/hyperlink" Target="https://ubc.wd10.myworkdayjobs.com/en-US/ubcfacultyjobs/details/Research-Associate--Project-Lead--United-Therapeutics-_JR1386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boer.bme.ubc.ca/" TargetMode="External"/><Relationship Id="rId12" Type="http://schemas.openxmlformats.org/officeDocument/2006/relationships/hyperlink" Target="https://www.unither.com/" TargetMode="External"/><Relationship Id="rId17" Type="http://schemas.openxmlformats.org/officeDocument/2006/relationships/hyperlink" Target="https://ubc.wd10.myworkdayjobs.com/en-US/ubcstaffjobs/job/Research-Assistant-Technician-3--United-Therapeutics_JR14536" TargetMode="External"/><Relationship Id="rId2" Type="http://schemas.openxmlformats.org/officeDocument/2006/relationships/settings" Target="settings.xml"/><Relationship Id="rId16" Type="http://schemas.openxmlformats.org/officeDocument/2006/relationships/hyperlink" Target="https://ubc.wd10.myworkdayjobs.com/en-US/ubcstaffjobs/job/Research-Assistant-Technician-4--United-Therapeutics_JR1453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bme.ubc.ca/" TargetMode="External"/><Relationship Id="rId11" Type="http://schemas.openxmlformats.org/officeDocument/2006/relationships/hyperlink" Target="https://www.lynnlab.com/" TargetMode="External"/><Relationship Id="rId5" Type="http://schemas.openxmlformats.org/officeDocument/2006/relationships/hyperlink" Target="https://apsc.ubc.ca/" TargetMode="External"/><Relationship Id="rId15" Type="http://schemas.openxmlformats.org/officeDocument/2006/relationships/hyperlink" Target="https://ubc.wd10.myworkdayjobs.com/en-US/ubcfacultyjobs/job/Postdoctoral-Research-Fellow--United-Therapeutics_JR14529" TargetMode="External"/><Relationship Id="rId10" Type="http://schemas.openxmlformats.org/officeDocument/2006/relationships/hyperlink" Target="https://www.stemcellbioengineering.ca/" TargetMode="External"/><Relationship Id="rId19" Type="http://schemas.microsoft.com/office/2011/relationships/people" Target="people.xml"/><Relationship Id="rId4" Type="http://schemas.openxmlformats.org/officeDocument/2006/relationships/hyperlink" Target="https://www.med.ubc.ca/" TargetMode="External"/><Relationship Id="rId9" Type="http://schemas.openxmlformats.org/officeDocument/2006/relationships/hyperlink" Target="https://yachie-lab.org/" TargetMode="External"/><Relationship Id="rId14" Type="http://schemas.openxmlformats.org/officeDocument/2006/relationships/hyperlink" Target="https://ubc.wd10.myworkdayjobs.com/en-US/ubcfacultyjobs/details/Research-Associate--United-Therapeutics_JR14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Michelle</dc:creator>
  <cp:keywords/>
  <dc:description/>
  <cp:lastModifiedBy>Liu, Michelle</cp:lastModifiedBy>
  <cp:revision>3</cp:revision>
  <dcterms:created xsi:type="dcterms:W3CDTF">2023-09-15T21:24:00Z</dcterms:created>
  <dcterms:modified xsi:type="dcterms:W3CDTF">2023-09-15T22:40:00Z</dcterms:modified>
</cp:coreProperties>
</file>