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164F" w:rsidRDefault="002D6836">
      <w:pPr>
        <w:pStyle w:val="Title"/>
        <w:jc w:val="both"/>
      </w:pPr>
      <w:bookmarkStart w:id="0" w:name="_heading=h.a9xesntc2rl2" w:colFirst="0" w:colLast="0"/>
      <w:bookmarkEnd w:id="0"/>
      <w:proofErr w:type="spellStart"/>
      <w:r>
        <w:t>AtaS</w:t>
      </w:r>
      <w:proofErr w:type="spellEnd"/>
      <w:r>
        <w:t xml:space="preserve"> article template</w:t>
      </w:r>
    </w:p>
    <w:p w14:paraId="00000002" w14:textId="77777777" w:rsidR="0020164F" w:rsidRDefault="002D6836">
      <w:pPr>
        <w:pStyle w:val="Heading1"/>
        <w:jc w:val="both"/>
        <w:rPr>
          <w:rFonts w:ascii="Helvetica Neue" w:eastAsia="Helvetica Neue" w:hAnsi="Helvetica Neue" w:cs="Helvetica Neue"/>
        </w:rPr>
      </w:pPr>
      <w:bookmarkStart w:id="1" w:name="_heading=h.pxu0pp3bm6y1" w:colFirst="0" w:colLast="0"/>
      <w:bookmarkEnd w:id="1"/>
      <w:r>
        <w:t>[Title]</w:t>
      </w:r>
    </w:p>
    <w:p w14:paraId="00000003" w14:textId="77777777" w:rsidR="0020164F" w:rsidRDefault="002D6836">
      <w:pPr>
        <w:pStyle w:val="Heading2"/>
        <w:jc w:val="both"/>
      </w:pPr>
      <w:bookmarkStart w:id="2" w:name="_heading=h.x3f3x9nx2qz4" w:colFirst="0" w:colLast="0"/>
      <w:bookmarkEnd w:id="2"/>
      <w:r>
        <w:t xml:space="preserve">Author biography </w:t>
      </w:r>
    </w:p>
    <w:p w14:paraId="00000004" w14:textId="77777777" w:rsidR="0020164F" w:rsidRDefault="002D6836">
      <w:pPr>
        <w:jc w:val="both"/>
        <w:rPr>
          <w:rFonts w:ascii="Helvetica Neue" w:eastAsia="Helvetica Neue" w:hAnsi="Helvetica Neue" w:cs="Helvetica Neue"/>
        </w:rPr>
      </w:pPr>
      <w:r>
        <w:rPr>
          <w:rFonts w:ascii="Helvetica Neue" w:eastAsia="Helvetica Neue" w:hAnsi="Helvetica Neue" w:cs="Helvetica Neue"/>
          <w:i/>
        </w:rPr>
        <w:t>Author names and a short biography (50-100 words each).</w:t>
      </w:r>
    </w:p>
    <w:p w14:paraId="00000005" w14:textId="77777777" w:rsidR="0020164F" w:rsidRDefault="002D6836">
      <w:pPr>
        <w:pStyle w:val="Heading2"/>
        <w:jc w:val="both"/>
      </w:pPr>
      <w:bookmarkStart w:id="3" w:name="_heading=h.fzq3x8tclhrc" w:colFirst="0" w:colLast="0"/>
      <w:bookmarkEnd w:id="3"/>
      <w:r>
        <w:t>Introduction</w:t>
      </w:r>
    </w:p>
    <w:p w14:paraId="00000006" w14:textId="77777777" w:rsidR="0020164F" w:rsidRDefault="002D6836">
      <w:pPr>
        <w:jc w:val="both"/>
        <w:rPr>
          <w:rFonts w:ascii="Helvetica Neue" w:eastAsia="Helvetica Neue" w:hAnsi="Helvetica Neue" w:cs="Helvetica Neue"/>
          <w:i/>
        </w:rPr>
      </w:pPr>
      <w:r>
        <w:rPr>
          <w:rFonts w:ascii="Helvetica Neue" w:eastAsia="Helvetica Neue" w:hAnsi="Helvetica Neue" w:cs="Helvetica Neue"/>
          <w:i/>
        </w:rPr>
        <w:t>This is the introduction section (300-500 words). Provide background on your topic, why it is important (why should someone keep reading?) and a quick summary of your bottom line (what will someone learn having finished reading this?).</w:t>
      </w:r>
    </w:p>
    <w:p w14:paraId="00000007" w14:textId="77777777" w:rsidR="0020164F" w:rsidRDefault="002D6836">
      <w:pPr>
        <w:pStyle w:val="Heading2"/>
        <w:jc w:val="both"/>
      </w:pPr>
      <w:bookmarkStart w:id="4" w:name="_heading=h.k9c2a03zed1t" w:colFirst="0" w:colLast="0"/>
      <w:bookmarkEnd w:id="4"/>
      <w:r>
        <w:t>Tangible Tips</w:t>
      </w:r>
    </w:p>
    <w:p w14:paraId="00000008" w14:textId="77777777" w:rsidR="0020164F" w:rsidRDefault="002D6836">
      <w:pPr>
        <w:jc w:val="both"/>
        <w:rPr>
          <w:rFonts w:ascii="Helvetica Neue" w:eastAsia="Helvetica Neue" w:hAnsi="Helvetica Neue" w:cs="Helvetica Neue"/>
          <w:i/>
        </w:rPr>
      </w:pPr>
      <w:r>
        <w:rPr>
          <w:rFonts w:ascii="Helvetica Neue" w:eastAsia="Helvetica Neue" w:hAnsi="Helvetica Neue" w:cs="Helvetica Neue"/>
          <w:i/>
        </w:rPr>
        <w:t>In thi</w:t>
      </w:r>
      <w:r>
        <w:rPr>
          <w:rFonts w:ascii="Helvetica Neue" w:eastAsia="Helvetica Neue" w:hAnsi="Helvetica Neue" w:cs="Helvetica Neue"/>
          <w:i/>
        </w:rPr>
        <w:t>s section, you should provide a summary of the main pieces of advice you are offering, synthesize information from several resources (which you should reference, as you would in a scientific review article). Think of this section as the body of a review th</w:t>
      </w:r>
      <w:r>
        <w:rPr>
          <w:rFonts w:ascii="Helvetica Neue" w:eastAsia="Helvetica Neue" w:hAnsi="Helvetica Neue" w:cs="Helvetica Neue"/>
          <w:i/>
        </w:rPr>
        <w:t>at provides a concise overview of the best practices you have learned from the resources you reference.</w:t>
      </w:r>
    </w:p>
    <w:p w14:paraId="00000009" w14:textId="77777777" w:rsidR="0020164F" w:rsidRDefault="0020164F">
      <w:pPr>
        <w:jc w:val="both"/>
        <w:rPr>
          <w:rFonts w:ascii="Helvetica Neue" w:eastAsia="Helvetica Neue" w:hAnsi="Helvetica Neue" w:cs="Helvetica Neue"/>
          <w:i/>
        </w:rPr>
      </w:pPr>
    </w:p>
    <w:p w14:paraId="0000000A" w14:textId="77777777" w:rsidR="0020164F" w:rsidRDefault="002D6836">
      <w:pPr>
        <w:numPr>
          <w:ilvl w:val="0"/>
          <w:numId w:val="1"/>
        </w:numPr>
        <w:jc w:val="both"/>
        <w:rPr>
          <w:rFonts w:ascii="Helvetica Neue" w:eastAsia="Helvetica Neue" w:hAnsi="Helvetica Neue" w:cs="Helvetica Neue"/>
          <w:i/>
        </w:rPr>
      </w:pPr>
      <w:r>
        <w:rPr>
          <w:rFonts w:ascii="Helvetica Neue" w:eastAsia="Helvetica Neue" w:hAnsi="Helvetica Neue" w:cs="Helvetica Neue"/>
          <w:b/>
          <w:i/>
        </w:rPr>
        <w:t>The format of this section is bullet point.</w:t>
      </w:r>
      <w:r>
        <w:rPr>
          <w:rFonts w:ascii="Helvetica Neue" w:eastAsia="Helvetica Neue" w:hAnsi="Helvetica Neue" w:cs="Helvetica Neue"/>
          <w:i/>
        </w:rPr>
        <w:t xml:space="preserve"> Each bullet is typically a small paragraph (100-300 words each), with the leading sentence providing the pu</w:t>
      </w:r>
      <w:r>
        <w:rPr>
          <w:rFonts w:ascii="Helvetica Neue" w:eastAsia="Helvetica Neue" w:hAnsi="Helvetica Neue" w:cs="Helvetica Neue"/>
          <w:i/>
        </w:rPr>
        <w:t xml:space="preserve">nch line of the piece of advice being offered. This is followed by more elaboration on that piece of advice, including references to relevant resources that the reader can refer to for further reading. Resources can be referenced by adding a call to their </w:t>
      </w:r>
      <w:r>
        <w:rPr>
          <w:rFonts w:ascii="Helvetica Neue" w:eastAsia="Helvetica Neue" w:hAnsi="Helvetica Neue" w:cs="Helvetica Neue"/>
          <w:i/>
        </w:rPr>
        <w:t>reference number at the end of the relevant sentence, for example [1].</w:t>
      </w:r>
    </w:p>
    <w:p w14:paraId="0000000B" w14:textId="77777777" w:rsidR="0020164F" w:rsidRDefault="002D6836">
      <w:pPr>
        <w:pStyle w:val="Heading2"/>
        <w:jc w:val="both"/>
      </w:pPr>
      <w:bookmarkStart w:id="5" w:name="_heading=h.p7jbb4kuvw59" w:colFirst="0" w:colLast="0"/>
      <w:bookmarkEnd w:id="5"/>
      <w:r>
        <w:t>Useful Resources</w:t>
      </w:r>
    </w:p>
    <w:p w14:paraId="0000000D" w14:textId="58FD6596" w:rsidR="0020164F" w:rsidRDefault="002D6836" w:rsidP="002D6836">
      <w:pPr>
        <w:pStyle w:val="NormalWeb"/>
        <w:spacing w:before="0" w:beforeAutospacing="0" w:after="0" w:afterAutospacing="0"/>
        <w:jc w:val="both"/>
        <w:rPr>
          <w:rFonts w:ascii="Helvetica Neue" w:hAnsi="Helvetica Neue"/>
          <w:i/>
          <w:iCs/>
          <w:color w:val="000000"/>
        </w:rPr>
      </w:pPr>
      <w:r>
        <w:rPr>
          <w:rFonts w:ascii="Helvetica Neue" w:eastAsia="Helvetica Neue" w:hAnsi="Helvetica Neue" w:cs="Helvetica Neue"/>
          <w:i/>
        </w:rPr>
        <w:t xml:space="preserve">List the resources you used, including hyperlinks for resources that are solely available online (like videos and websites). Use </w:t>
      </w:r>
      <w:r>
        <w:rPr>
          <w:rFonts w:ascii="Helvetica Neue" w:hAnsi="Helvetica Neue"/>
          <w:i/>
          <w:iCs/>
          <w:color w:val="000000"/>
        </w:rPr>
        <w:t>the IEEE formatting style and cite these resources throughout your article.</w:t>
      </w:r>
    </w:p>
    <w:p w14:paraId="0C2F1F43" w14:textId="77777777" w:rsidR="002D6836" w:rsidRPr="002D6836" w:rsidRDefault="002D6836" w:rsidP="002D6836">
      <w:pPr>
        <w:pStyle w:val="NormalWeb"/>
        <w:spacing w:before="0" w:beforeAutospacing="0" w:after="0" w:afterAutospacing="0"/>
        <w:jc w:val="both"/>
      </w:pPr>
    </w:p>
    <w:p w14:paraId="0000000E" w14:textId="77777777" w:rsidR="0020164F" w:rsidRDefault="002D6836">
      <w:pPr>
        <w:jc w:val="both"/>
        <w:rPr>
          <w:rFonts w:ascii="Helvetica Neue" w:eastAsia="Helvetica Neue" w:hAnsi="Helvetica Neue" w:cs="Helvetica Neue"/>
          <w:i/>
        </w:rPr>
      </w:pPr>
      <w:r>
        <w:rPr>
          <w:rFonts w:ascii="Helvetica Neue" w:eastAsia="Helvetica Neue" w:hAnsi="Helvetica Neue" w:cs="Helvetica Neue"/>
          <w:i/>
        </w:rPr>
        <w:t>F</w:t>
      </w:r>
      <w:r>
        <w:rPr>
          <w:rFonts w:ascii="Helvetica Neue" w:eastAsia="Helvetica Neue" w:hAnsi="Helvetica Neue" w:cs="Helvetica Neue"/>
          <w:i/>
        </w:rPr>
        <w:t>or each re</w:t>
      </w:r>
      <w:r>
        <w:rPr>
          <w:rFonts w:ascii="Helvetica Neue" w:eastAsia="Helvetica Neue" w:hAnsi="Helvetica Neue" w:cs="Helvetica Neue"/>
          <w:i/>
        </w:rPr>
        <w:t>ference, add a short annotation (1-2 sentences) to describe the resource and how it may be useful. This will help guide users’ further reading.</w:t>
      </w:r>
    </w:p>
    <w:p w14:paraId="0000000F" w14:textId="77777777" w:rsidR="0020164F" w:rsidRDefault="0020164F">
      <w:pPr>
        <w:jc w:val="both"/>
        <w:rPr>
          <w:rFonts w:ascii="Helvetica Neue" w:eastAsia="Helvetica Neue" w:hAnsi="Helvetica Neue" w:cs="Helvetica Neue"/>
          <w:i/>
        </w:rPr>
      </w:pPr>
    </w:p>
    <w:p w14:paraId="00000010" w14:textId="77777777" w:rsidR="0020164F" w:rsidRDefault="0020164F">
      <w:pPr>
        <w:jc w:val="both"/>
        <w:rPr>
          <w:rFonts w:ascii="Helvetica Neue" w:eastAsia="Helvetica Neue" w:hAnsi="Helvetica Neue" w:cs="Helvetica Neue"/>
          <w:i/>
        </w:rPr>
      </w:pPr>
    </w:p>
    <w:p w14:paraId="00000011" w14:textId="77777777" w:rsidR="0020164F" w:rsidRDefault="0020164F">
      <w:pPr>
        <w:jc w:val="both"/>
        <w:rPr>
          <w:rFonts w:ascii="Helvetica Neue" w:eastAsia="Helvetica Neue" w:hAnsi="Helvetica Neue" w:cs="Helvetica Neue"/>
          <w:i/>
        </w:rPr>
      </w:pPr>
    </w:p>
    <w:p w14:paraId="00000012" w14:textId="77777777" w:rsidR="0020164F" w:rsidRDefault="002D6836">
      <w:pPr>
        <w:pStyle w:val="Heading1"/>
        <w:jc w:val="both"/>
      </w:pPr>
      <w:bookmarkStart w:id="6" w:name="_heading=h.rzib4thdqzuc" w:colFirst="0" w:colLast="0"/>
      <w:bookmarkEnd w:id="6"/>
      <w:r>
        <w:t xml:space="preserve">Sample articles </w:t>
      </w:r>
    </w:p>
    <w:p w14:paraId="00000013" w14:textId="77777777" w:rsidR="0020164F" w:rsidRDefault="002D6836">
      <w:hyperlink r:id="rId6">
        <w:r>
          <w:rPr>
            <w:color w:val="1155CC"/>
            <w:u w:val="single"/>
          </w:rPr>
          <w:t>General advice for scientists and scientists-to-be</w:t>
        </w:r>
      </w:hyperlink>
    </w:p>
    <w:p w14:paraId="00000014" w14:textId="77777777" w:rsidR="0020164F" w:rsidRDefault="0020164F"/>
    <w:p w14:paraId="00000015" w14:textId="77777777" w:rsidR="0020164F" w:rsidRDefault="002D6836">
      <w:hyperlink r:id="rId7">
        <w:r>
          <w:rPr>
            <w:color w:val="1155CC"/>
            <w:u w:val="single"/>
          </w:rPr>
          <w:t>Plotting data</w:t>
        </w:r>
      </w:hyperlink>
    </w:p>
    <w:p w14:paraId="00000016" w14:textId="77777777" w:rsidR="0020164F" w:rsidRDefault="0020164F"/>
    <w:p w14:paraId="00000017" w14:textId="77777777" w:rsidR="0020164F" w:rsidRDefault="002D6836">
      <w:hyperlink r:id="rId8">
        <w:r>
          <w:rPr>
            <w:color w:val="1155CC"/>
            <w:u w:val="single"/>
          </w:rPr>
          <w:t>Finding a research topic</w:t>
        </w:r>
      </w:hyperlink>
    </w:p>
    <w:p w14:paraId="00000018" w14:textId="77777777" w:rsidR="0020164F" w:rsidRDefault="0020164F"/>
    <w:p w14:paraId="00000019" w14:textId="77777777" w:rsidR="0020164F" w:rsidRDefault="002D6836">
      <w:hyperlink r:id="rId9">
        <w:r>
          <w:rPr>
            <w:color w:val="1155CC"/>
            <w:u w:val="single"/>
          </w:rPr>
          <w:t>Applying for academic positions</w:t>
        </w:r>
      </w:hyperlink>
      <w:r>
        <w:t xml:space="preserve"> </w:t>
      </w:r>
    </w:p>
    <w:p w14:paraId="0000001A" w14:textId="77777777" w:rsidR="0020164F" w:rsidRDefault="0020164F"/>
    <w:sectPr w:rsidR="0020164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82B1D"/>
    <w:multiLevelType w:val="multilevel"/>
    <w:tmpl w:val="67AA3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051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64F"/>
    <w:rsid w:val="0020164F"/>
    <w:rsid w:val="002D68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660E6A"/>
  <w15:docId w15:val="{D34D149F-2344-1D4C-B92E-74C67350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33AE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D683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7874">
      <w:bodyDiv w:val="1"/>
      <w:marLeft w:val="0"/>
      <w:marRight w:val="0"/>
      <w:marTop w:val="0"/>
      <w:marBottom w:val="0"/>
      <w:divBdr>
        <w:top w:val="none" w:sz="0" w:space="0" w:color="auto"/>
        <w:left w:val="none" w:sz="0" w:space="0" w:color="auto"/>
        <w:bottom w:val="none" w:sz="0" w:space="0" w:color="auto"/>
        <w:right w:val="none" w:sz="0" w:space="0" w:color="auto"/>
      </w:divBdr>
    </w:div>
    <w:div w:id="461004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vicetoascientist.com/s/first-steps-into-science/finding-your-passion-in-science/finding-a-research-topic" TargetMode="External"/><Relationship Id="rId3" Type="http://schemas.openxmlformats.org/officeDocument/2006/relationships/styles" Target="styles.xml"/><Relationship Id="rId7" Type="http://schemas.openxmlformats.org/officeDocument/2006/relationships/hyperlink" Target="https://advicetoascientist.com/s/doing-good-science/data-visualization/plotting-dat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vicetoascientist.com/s/general-advice/general-advice-from-scientists/general-advice-for-scientists-and-scientists-to-b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vicetoascientist.com/s/beyond-science/the-academic-application-process/applying-for-academic-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G3U+SpvtxosHa3c9yjm0R1MWg==">AMUW2mU7+B6iA6eKq0ObsJlA3BzOx8h0c5g9eyz2NNOexHhx8FG69gmeI0dLbOA9Z7IF/UmtUqJbrh/v7pGcTjfZzNDaHRlmHW1RIWsHtUcCBWExBZVC70qzoKJhxIO51C2HcswEFTdghryLpwwGxfHpwPtV2DWztDV1h1EcjSB7qIGZ+O2RqTSU/YwB9Ak6fc6Io9F+hjvxQY8LoKL4Ur/WXcVJoCoWyrQ7Bi4g2k5faqMIp/vmDLQfxkFoDPyw3GVj/tmG5IOt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Shakiba</dc:creator>
  <cp:lastModifiedBy>Nika Shakiba</cp:lastModifiedBy>
  <cp:revision>2</cp:revision>
  <dcterms:created xsi:type="dcterms:W3CDTF">2021-03-20T23:31:00Z</dcterms:created>
  <dcterms:modified xsi:type="dcterms:W3CDTF">2022-03-25T15:20:00Z</dcterms:modified>
</cp:coreProperties>
</file>